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7" w:rsidRDefault="00572FD7" w:rsidP="00572FD7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 ФЗ № 261 от 23.09.2009 г. «Об энергосбережении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повышении энергетической эффективности» ООО «Жилремстрой-ЖЭУ 5» доводит до сведения собственников помещений в многоквартирных домах следующий Перечень возможных мероприятий по энергосбережению и повышению энергетической эффективности:</w:t>
      </w:r>
    </w:p>
    <w:p w:rsidR="00572FD7" w:rsidRDefault="00572FD7" w:rsidP="00572F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ПЕРЕЧЕНЬ, ПРЕДЛАГАЕМЫХ МЕРОПРИЯТИЙ ПО ЭНЕРГОСБЕРЕЖЕНИЮ И ПОВЫШЕНИЮ</w:t>
      </w:r>
    </w:p>
    <w:p w:rsidR="00572FD7" w:rsidRPr="00572FD7" w:rsidRDefault="00572FD7" w:rsidP="00572F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 НА 2019 Г. В ОТНОШЕНИИ ОБЩЕГО ИМУЩЕСТВА В МНОГОКВАРТИРНЫХ ДОМАХ, УПРАВЛЕНИЕ КОТОРЫМИ ОСУЩЕСТВЛЯЕТ  </w:t>
      </w:r>
      <w:r w:rsidRPr="00572FD7">
        <w:rPr>
          <w:b/>
          <w:sz w:val="28"/>
          <w:szCs w:val="28"/>
        </w:rPr>
        <w:t xml:space="preserve">ООО «Жилремстрой-ЖЭУ 5» </w:t>
      </w:r>
    </w:p>
    <w:p w:rsidR="00B03FC3" w:rsidRPr="00572FD7" w:rsidRDefault="00B03FC3">
      <w:pPr>
        <w:spacing w:after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4819"/>
        <w:gridCol w:w="3402"/>
        <w:gridCol w:w="2268"/>
      </w:tblGrid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5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bookmarkStart w:id="0" w:name="P68"/>
            <w:bookmarkEnd w:id="0"/>
            <w:r>
              <w:t>I. Перечень основных мероприятий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2"/>
            </w:pPr>
            <w:r>
              <w:t>Система отопления и горячего водоснабжения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r>
              <w:t>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Промывка трубопроводов и стояков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Промывочные машины и реагенты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1" w:name="P90"/>
            <w:bookmarkStart w:id="2" w:name="P106"/>
            <w:bookmarkEnd w:id="1"/>
            <w:bookmarkEnd w:id="2"/>
            <w:r>
              <w:t>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индивидуального прибора учета горячей воды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3" w:name="P134"/>
            <w:bookmarkEnd w:id="3"/>
            <w:r>
              <w:t>3.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4.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 xml:space="preserve">Установка дверей и заслонок в </w:t>
            </w:r>
            <w:r>
              <w:lastRenderedPageBreak/>
              <w:t>проемах подвальных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1) Снижение утечек тепла через подвальные </w:t>
            </w:r>
            <w:r>
              <w:lastRenderedPageBreak/>
              <w:t>проемы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Двери, дверки и заслонки с </w:t>
            </w:r>
            <w:r>
              <w:lastRenderedPageBreak/>
              <w:t>теплоизоляцией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 xml:space="preserve">Периодический </w:t>
            </w:r>
            <w:r>
              <w:lastRenderedPageBreak/>
              <w:t>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дверей и заслонок в проемах чердачных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проемы чердаков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Двери, дверки и заслонки с теплоизоляцией, воздушные заслонки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6.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и уплотнение оконных блоков в подъездах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инфильтрации через оконные блоки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</w:pPr>
            <w:r>
              <w:t>Прокладки, полиуретановая пена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r>
              <w:t>II. Перечень дополнительных мероприятий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4" w:name="P183"/>
            <w:bookmarkEnd w:id="4"/>
            <w:r>
              <w:t>7.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Обеспечение качества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2) Автоматическое регулирование параметров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5" w:name="P196"/>
            <w:bookmarkStart w:id="6" w:name="P208"/>
            <w:bookmarkEnd w:id="5"/>
            <w:bookmarkEnd w:id="6"/>
            <w:r>
              <w:t>8.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9.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7" w:name="P226"/>
            <w:bookmarkEnd w:id="7"/>
            <w:r>
              <w:lastRenderedPageBreak/>
              <w:t>10.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Циркуляционный насос, автоматика, трубопроводы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8" w:name="P263"/>
            <w:bookmarkEnd w:id="8"/>
            <w:r>
              <w:t>11.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D837F2" w:rsidRDefault="00D837F2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9" w:name="P275"/>
            <w:bookmarkStart w:id="10" w:name="P361"/>
            <w:bookmarkEnd w:id="9"/>
            <w:bookmarkEnd w:id="10"/>
            <w:r>
              <w:t>12.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межпанельных и компенсационных швов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Уменьшение сквозняков, протечек, промерзания, продувания, образования грибков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Герметик, теплоизоляционные прокладки, мастика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2812CA" w:rsidTr="0029258B">
        <w:tc>
          <w:tcPr>
            <w:tcW w:w="14946" w:type="dxa"/>
            <w:gridSpan w:val="5"/>
          </w:tcPr>
          <w:p w:rsidR="002812CA" w:rsidRDefault="002812CA">
            <w:pPr>
              <w:pStyle w:val="ConsPlusNormal"/>
              <w:jc w:val="both"/>
            </w:pPr>
            <w:r>
              <w:t>Система электроснабжения и освещения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13.</w:t>
            </w:r>
          </w:p>
        </w:tc>
        <w:tc>
          <w:tcPr>
            <w:tcW w:w="3947" w:type="dxa"/>
          </w:tcPr>
          <w:p w:rsidR="002812CA" w:rsidRDefault="002812CA">
            <w:pPr>
              <w:pStyle w:val="ConsPlusNormal"/>
              <w:jc w:val="both"/>
            </w:pPr>
            <w: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 (светильники)</w:t>
            </w:r>
          </w:p>
        </w:tc>
        <w:tc>
          <w:tcPr>
            <w:tcW w:w="4819" w:type="dxa"/>
          </w:tcPr>
          <w:p w:rsidR="002812CA" w:rsidRDefault="002812CA" w:rsidP="002812CA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  <w:tc>
          <w:tcPr>
            <w:tcW w:w="3402" w:type="dxa"/>
          </w:tcPr>
          <w:p w:rsidR="002812CA" w:rsidRDefault="002812CA">
            <w:pPr>
              <w:pStyle w:val="ConsPlusNormal"/>
              <w:jc w:val="both"/>
            </w:pPr>
            <w:r>
              <w:t>Светодиодные лампы и светильники на их основе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протирка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14.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индивидуального прибора учета электрической энергии по заявке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Прибор учета электрической энергии, позволяющий измерять объемы потребления электрической энергии по зонам суток, внесенный в </w:t>
            </w:r>
            <w:r>
              <w:lastRenderedPageBreak/>
              <w:t>государственный реестр средств измерений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lastRenderedPageBreak/>
              <w:t>Периодический осмотр, поверка,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Автоматическое регулирование освещенности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Датчики освещенности, датчики движения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16.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Модернизация электродвигателей или замена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</w:tbl>
    <w:p w:rsidR="0031480E" w:rsidRDefault="0031480E"/>
    <w:p w:rsidR="0079733A" w:rsidRPr="004968D8" w:rsidRDefault="0079733A" w:rsidP="0079733A">
      <w:pPr>
        <w:pStyle w:val="ConsPlusNormal"/>
        <w:ind w:firstLine="540"/>
        <w:jc w:val="both"/>
        <w:rPr>
          <w:sz w:val="32"/>
        </w:rPr>
      </w:pPr>
      <w:r w:rsidRPr="004968D8">
        <w:rPr>
          <w:sz w:val="32"/>
        </w:rPr>
        <w:t>Примечани</w:t>
      </w:r>
      <w:r w:rsidR="004968D8" w:rsidRPr="004968D8">
        <w:rPr>
          <w:sz w:val="32"/>
        </w:rPr>
        <w:t>е</w:t>
      </w:r>
      <w:r w:rsidRPr="004968D8">
        <w:rPr>
          <w:sz w:val="32"/>
        </w:rPr>
        <w:t>:</w:t>
      </w:r>
    </w:p>
    <w:p w:rsidR="0079733A" w:rsidRDefault="0079733A"/>
    <w:p w:rsidR="0031480E" w:rsidRDefault="004968D8" w:rsidP="00D837F2">
      <w:pPr>
        <w:ind w:firstLine="540"/>
        <w:sectPr w:rsidR="0031480E" w:rsidSect="00D837F2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4968D8">
        <w:rPr>
          <w:sz w:val="32"/>
        </w:rPr>
        <w:t>Выполнение данных мероприятий не является обязательным</w:t>
      </w:r>
      <w:r w:rsidR="00DE1ADE">
        <w:rPr>
          <w:sz w:val="32"/>
        </w:rPr>
        <w:t>.</w:t>
      </w:r>
    </w:p>
    <w:p w:rsidR="0031480E" w:rsidRDefault="0031480E" w:rsidP="00E63F65">
      <w:pPr>
        <w:pStyle w:val="ConsPlusNormal"/>
        <w:jc w:val="both"/>
      </w:pPr>
    </w:p>
    <w:sectPr w:rsidR="0031480E" w:rsidSect="00C13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80E"/>
    <w:rsid w:val="000D638A"/>
    <w:rsid w:val="001D474E"/>
    <w:rsid w:val="002812CA"/>
    <w:rsid w:val="0031480E"/>
    <w:rsid w:val="004968D8"/>
    <w:rsid w:val="004B00E8"/>
    <w:rsid w:val="004C564E"/>
    <w:rsid w:val="00572FD7"/>
    <w:rsid w:val="00574ADF"/>
    <w:rsid w:val="0072302E"/>
    <w:rsid w:val="007775FD"/>
    <w:rsid w:val="0079733A"/>
    <w:rsid w:val="007F23A0"/>
    <w:rsid w:val="00844A90"/>
    <w:rsid w:val="009422A9"/>
    <w:rsid w:val="00B03FC3"/>
    <w:rsid w:val="00B62C8D"/>
    <w:rsid w:val="00C136E0"/>
    <w:rsid w:val="00D837F2"/>
    <w:rsid w:val="00DE1ADE"/>
    <w:rsid w:val="00E44A66"/>
    <w:rsid w:val="00E63F65"/>
    <w:rsid w:val="00FA3977"/>
    <w:rsid w:val="00F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A"/>
  </w:style>
  <w:style w:type="paragraph" w:styleId="1">
    <w:name w:val="heading 1"/>
    <w:basedOn w:val="a"/>
    <w:next w:val="a"/>
    <w:link w:val="10"/>
    <w:uiPriority w:val="9"/>
    <w:qFormat/>
    <w:rsid w:val="000D6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1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480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2F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BC7-5121-41B7-86D9-E7F3E82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9</cp:revision>
  <cp:lastPrinted>2019-05-16T11:10:00Z</cp:lastPrinted>
  <dcterms:created xsi:type="dcterms:W3CDTF">2019-05-16T12:06:00Z</dcterms:created>
  <dcterms:modified xsi:type="dcterms:W3CDTF">2019-06-04T07:03:00Z</dcterms:modified>
</cp:coreProperties>
</file>